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النص A"/>
        <w:ind w:left="266" w:right="720" w:firstLine="0"/>
        <w:rPr>
          <w:rFonts w:ascii="Arial" w:hAnsi="Arial"/>
          <w:b w:val="1"/>
          <w:bCs w:val="1"/>
          <w:sz w:val="24"/>
          <w:szCs w:val="24"/>
          <w:lang w:val="en-US"/>
        </w:rPr>
      </w:pPr>
      <w:r>
        <w:rPr>
          <w:rFonts w:ascii="Arial" w:hAnsi="Arial"/>
          <w:b w:val="1"/>
          <w:bCs w:val="1"/>
          <w:sz w:val="24"/>
          <w:szCs w:val="24"/>
          <w:lang w:val="en-US"/>
        </w:rPr>
        <w:drawing>
          <wp:inline distT="0" distB="0" distL="0" distR="0">
            <wp:extent cx="476243" cy="657247"/>
            <wp:effectExtent l="0" t="0" r="0" b="0"/>
            <wp:docPr id="1073741825" name="officeArt object" descr="Description: Nesr"/>
            <wp:cNvGraphicFramePr/>
            <a:graphic xmlns:a="http://schemas.openxmlformats.org/drawingml/2006/main">
              <a:graphicData uri="http://schemas.openxmlformats.org/drawingml/2006/picture">
                <pic:pic xmlns:pic="http://schemas.openxmlformats.org/drawingml/2006/picture">
                  <pic:nvPicPr>
                    <pic:cNvPr id="1073741825" name="Description: Nesr" descr="Description: Nesr"/>
                    <pic:cNvPicPr>
                      <a:picLocks noChangeAspect="1"/>
                    </pic:cNvPicPr>
                  </pic:nvPicPr>
                  <pic:blipFill>
                    <a:blip r:embed="rId4">
                      <a:extLst/>
                    </a:blip>
                    <a:stretch>
                      <a:fillRect/>
                    </a:stretch>
                  </pic:blipFill>
                  <pic:spPr>
                    <a:xfrm>
                      <a:off x="0" y="0"/>
                      <a:ext cx="476243" cy="657247"/>
                    </a:xfrm>
                    <a:prstGeom prst="rect">
                      <a:avLst/>
                    </a:prstGeom>
                    <a:ln w="12700" cap="flat">
                      <a:noFill/>
                      <a:miter lim="400000"/>
                    </a:ln>
                    <a:effectLst/>
                  </pic:spPr>
                </pic:pic>
              </a:graphicData>
            </a:graphic>
          </wp:inline>
        </w:drawing>
      </w:r>
    </w:p>
    <w:p>
      <w:pPr>
        <w:pStyle w:val="النص A"/>
        <w:rPr>
          <w:rFonts w:ascii="Arial" w:cs="Arial" w:hAnsi="Arial" w:eastAsia="Arial"/>
          <w:b w:val="1"/>
          <w:bCs w:val="1"/>
          <w:sz w:val="24"/>
          <w:szCs w:val="24"/>
        </w:rPr>
      </w:pPr>
      <w:r>
        <w:rPr>
          <w:rFonts w:ascii="Arial Unicode MS" w:cs="Arial Unicode MS" w:hAnsi="Arial Unicode MS" w:eastAsia="Arial Unicode MS" w:hint="cs"/>
          <w:b w:val="1"/>
          <w:bCs w:val="1"/>
          <w:sz w:val="24"/>
          <w:szCs w:val="24"/>
          <w:rtl w:val="1"/>
          <w:lang w:val="ar-SA" w:bidi="ar-SA"/>
        </w:rPr>
        <w:t xml:space="preserve">وزارة الإسكان والمرافق </w:t>
      </w:r>
    </w:p>
    <w:p>
      <w:pPr>
        <w:pStyle w:val="النص A"/>
        <w:tabs>
          <w:tab w:val="center" w:pos="5307"/>
        </w:tabs>
        <w:rPr>
          <w:rFonts w:ascii="Arial" w:cs="Arial" w:hAnsi="Arial" w:eastAsia="Arial"/>
          <w:b w:val="1"/>
          <w:bCs w:val="1"/>
          <w:sz w:val="24"/>
          <w:szCs w:val="24"/>
        </w:rPr>
      </w:pPr>
      <w:r>
        <w:rPr>
          <w:rFonts w:ascii="Arial Unicode MS" w:cs="Arial Unicode MS" w:hAnsi="Arial Unicode MS" w:eastAsia="Arial Unicode MS" w:hint="cs"/>
          <w:b w:val="1"/>
          <w:bCs w:val="1"/>
          <w:sz w:val="24"/>
          <w:szCs w:val="24"/>
          <w:rtl w:val="1"/>
          <w:lang w:val="ar-SA" w:bidi="ar-SA"/>
        </w:rPr>
        <w:t>والمجتمعات العمراني</w:t>
      </w:r>
    </w:p>
    <w:p>
      <w:pPr>
        <w:pStyle w:val="النص A"/>
        <w:rPr>
          <w:rFonts w:ascii="Arial" w:cs="Arial" w:hAnsi="Arial" w:eastAsia="Arial"/>
          <w:b w:val="1"/>
          <w:bCs w:val="1"/>
          <w:sz w:val="24"/>
          <w:szCs w:val="24"/>
        </w:rPr>
      </w:pPr>
      <w:r>
        <w:rPr>
          <w:rFonts w:ascii="Arial Unicode MS" w:cs="Arial Unicode MS" w:hAnsi="Arial Unicode MS" w:eastAsia="Arial Unicode MS" w:hint="cs"/>
          <w:b w:val="1"/>
          <w:bCs w:val="1"/>
          <w:sz w:val="24"/>
          <w:szCs w:val="24"/>
          <w:rtl w:val="1"/>
          <w:lang w:val="ar-SA" w:bidi="ar-SA"/>
        </w:rPr>
        <w:t>المكتب الإعلامى</w:t>
      </w:r>
    </w:p>
    <w:p>
      <w:pPr>
        <w:pStyle w:val="عادي"/>
        <w:bidi w:val="1"/>
        <w:spacing w:line="600" w:lineRule="auto"/>
        <w:ind w:left="0" w:right="0" w:firstLine="0"/>
        <w:jc w:val="center"/>
        <w:rPr>
          <w:rFonts w:ascii="Arial" w:cs="Arial" w:hAnsi="Arial" w:eastAsia="Arial"/>
          <w:b w:val="1"/>
          <w:bCs w:val="1"/>
          <w:sz w:val="24"/>
          <w:szCs w:val="24"/>
          <w:rtl w:val="1"/>
          <w:lang w:val="ar-SA" w:bidi="ar-SA"/>
        </w:rPr>
      </w:pPr>
    </w:p>
    <w:p>
      <w:pPr>
        <w:pStyle w:val="عادي"/>
        <w:bidi w:val="1"/>
        <w:spacing w:line="600" w:lineRule="auto"/>
        <w:ind w:left="0" w:right="0" w:firstLine="0"/>
        <w:jc w:val="center"/>
        <w:rPr>
          <w:rFonts w:ascii="Arial" w:cs="Arial" w:hAnsi="Arial" w:eastAsia="Arial"/>
          <w:b w:val="1"/>
          <w:bCs w:val="1"/>
          <w:outline w:val="0"/>
          <w:color w:val="000000"/>
          <w:sz w:val="40"/>
          <w:szCs w:val="40"/>
          <w:u w:val="single" w:color="000000"/>
          <w:shd w:val="clear" w:color="auto" w:fill="ffffff"/>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40"/>
          <w:szCs w:val="40"/>
          <w:u w:val="single" w:color="000000"/>
          <w:shd w:val="clear" w:color="auto" w:fill="ffffff"/>
          <w:rtl w:val="1"/>
          <w:lang w:val="ar-SA" w:bidi="ar-SA"/>
          <w14:textFill>
            <w14:solidFill>
              <w14:srgbClr w14:val="000000"/>
            </w14:solidFill>
          </w14:textFill>
        </w:rPr>
        <w:t>رئيس الجهاز</w:t>
      </w:r>
      <w:r>
        <w:rPr>
          <w:rFonts w:ascii="Arial" w:hAnsi="Arial"/>
          <w:b w:val="1"/>
          <w:bCs w:val="1"/>
          <w:outline w:val="0"/>
          <w:color w:val="000000"/>
          <w:sz w:val="40"/>
          <w:szCs w:val="40"/>
          <w:u w:val="single" w:color="000000"/>
          <w:shd w:val="clear" w:color="auto" w:fill="ffffff"/>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40"/>
          <w:szCs w:val="40"/>
          <w:u w:val="single" w:color="000000"/>
          <w:shd w:val="clear" w:color="auto" w:fill="ffffff"/>
          <w:rtl w:val="1"/>
          <w:lang w:val="ar-SA" w:bidi="ar-SA"/>
          <w14:textFill>
            <w14:solidFill>
              <w14:srgbClr w14:val="000000"/>
            </w14:solidFill>
          </w14:textFill>
        </w:rPr>
        <w:t>إزالة شدة خشبية لدور مخالف بقطعة أرض سكنية بمدينة الشروق</w:t>
      </w:r>
      <w:r>
        <w:rPr>
          <w:rFonts w:ascii="Arial Unicode MS" w:cs="Arial Unicode MS" w:hAnsi="Arial Unicode MS" w:eastAsia="Arial Unicode MS" w:hint="cs"/>
          <w:b w:val="1"/>
          <w:bCs w:val="1"/>
          <w:outline w:val="0"/>
          <w:color w:val="000000"/>
          <w:sz w:val="40"/>
          <w:szCs w:val="40"/>
          <w:u w:val="single" w:color="000000"/>
          <w:shd w:val="clear" w:color="auto" w:fill="ffffff"/>
          <w:rtl w:val="1"/>
          <w:lang w:val="ar-SA" w:bidi="ar-SA"/>
          <w14:textFill>
            <w14:solidFill>
              <w14:srgbClr w14:val="000000"/>
            </w14:solidFill>
          </w14:textFill>
        </w:rPr>
        <w:t xml:space="preserve"> فى مهد المخالفة</w:t>
      </w:r>
    </w:p>
    <w:p>
      <w:pPr>
        <w:pStyle w:val="عادي"/>
        <w:bidi w:val="1"/>
        <w:spacing w:line="600" w:lineRule="auto"/>
        <w:ind w:left="0" w:right="0" w:firstLine="0"/>
        <w:jc w:val="center"/>
        <w:rPr>
          <w:rFonts w:ascii="Arial" w:cs="Arial" w:hAnsi="Arial" w:eastAsia="Arial"/>
          <w:b w:val="1"/>
          <w:bCs w:val="1"/>
          <w:outline w:val="0"/>
          <w:color w:val="000000"/>
          <w:sz w:val="40"/>
          <w:szCs w:val="40"/>
          <w:u w:val="single" w:color="000000"/>
          <w:shd w:val="clear" w:color="auto" w:fill="ffffff"/>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40"/>
          <w:szCs w:val="40"/>
          <w:u w:val="single" w:color="000000"/>
          <w:shd w:val="clear" w:color="auto" w:fill="ffffff"/>
          <w:rtl w:val="1"/>
          <w:lang w:val="ar-SA" w:bidi="ar-SA"/>
          <w14:textFill>
            <w14:solidFill>
              <w14:srgbClr w14:val="000000"/>
            </w14:solidFill>
          </w14:textFill>
        </w:rPr>
        <w:t>الانتهاء من أعمال زراعة المسطحات الخضراء بالإسكان العائلى بالمدينة</w:t>
      </w:r>
    </w:p>
    <w:p>
      <w:pPr>
        <w:pStyle w:val="عادي"/>
        <w:bidi w:val="1"/>
        <w:spacing w:line="600" w:lineRule="auto"/>
        <w:ind w:left="0" w:right="0" w:firstLine="0"/>
        <w:jc w:val="both"/>
        <w:rPr>
          <w:rFonts w:ascii="Arial" w:cs="Arial" w:hAnsi="Arial" w:eastAsia="Arial"/>
          <w:b w:val="1"/>
          <w:bCs w:val="1"/>
          <w:outline w:val="0"/>
          <w:color w:val="000000"/>
          <w:sz w:val="34"/>
          <w:szCs w:val="34"/>
          <w:u w:color="000000"/>
          <w:shd w:val="clear" w:color="auto" w:fill="ffffff"/>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34"/>
          <w:szCs w:val="34"/>
          <w:u w:color="000000"/>
          <w:shd w:val="clear" w:color="auto" w:fill="ffffff"/>
          <w:rtl w:val="1"/>
          <w:lang w:val="ar-SA" w:bidi="ar-SA"/>
          <w14:textFill>
            <w14:solidFill>
              <w14:srgbClr w14:val="000000"/>
            </w14:solidFill>
          </w14:textFill>
        </w:rPr>
        <w:t>صرح المهندس عبدالرءوف الغيطى، رئيس جهاز تنمية مدينة الشروق، بأنه تم تنفيذ قرار إزالة شدة خشبية لدور مخالف بقطعة سكنية بالمجاورة الثالثة بالمنطقة التاسعة عمارات، وإيقاف التعامل على القطعة، لمخالفة غرض البناء على كامل دور السطح بالمخالفة للتراخيص</w:t>
      </w:r>
      <w:r>
        <w:rPr>
          <w:rFonts w:ascii="Arial" w:hAnsi="Arial"/>
          <w:b w:val="1"/>
          <w:bCs w:val="1"/>
          <w:outline w:val="0"/>
          <w:color w:val="000000"/>
          <w:sz w:val="34"/>
          <w:szCs w:val="34"/>
          <w:u w:color="000000"/>
          <w:shd w:val="clear" w:color="auto" w:fill="ffffff"/>
          <w:rtl w:val="1"/>
          <w:lang w:val="ar-SA" w:bidi="ar-SA"/>
          <w14:textFill>
            <w14:solidFill>
              <w14:srgbClr w14:val="000000"/>
            </w14:solidFill>
          </w14:textFill>
        </w:rPr>
        <w:t>.</w:t>
      </w:r>
    </w:p>
    <w:p>
      <w:pPr>
        <w:pStyle w:val="عادي"/>
        <w:bidi w:val="1"/>
        <w:spacing w:line="600" w:lineRule="auto"/>
        <w:ind w:left="0" w:right="0" w:firstLine="0"/>
        <w:jc w:val="both"/>
        <w:rPr>
          <w:rFonts w:ascii="Arial" w:cs="Arial" w:hAnsi="Arial" w:eastAsia="Arial"/>
          <w:b w:val="1"/>
          <w:bCs w:val="1"/>
          <w:outline w:val="0"/>
          <w:color w:val="000000"/>
          <w:sz w:val="34"/>
          <w:szCs w:val="34"/>
          <w:u w:color="000000"/>
          <w:shd w:val="clear" w:color="auto" w:fill="ffffff"/>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34"/>
          <w:szCs w:val="34"/>
          <w:u w:color="000000"/>
          <w:shd w:val="clear" w:color="auto" w:fill="ffffff"/>
          <w:rtl w:val="1"/>
          <w:lang w:val="ar-SA" w:bidi="ar-SA"/>
          <w14:textFill>
            <w14:solidFill>
              <w14:srgbClr w14:val="000000"/>
            </w14:solidFill>
          </w14:textFill>
        </w:rPr>
        <w:t>وأضاف المهندس عبدالرءوف الغيطى، أن اللجنة المشكلة من جهاز المدينة وقسم شرطة التعمير، تمكنت من إزالة الشدة الخشبية فى مهد المخالفة، وذلك لزيادة النسبة البنائية بغرف السطح عن المسموح به، بالمخالفة للاشتراطات، كما تم تحميل المالك تكاليف الإزالة على نفقته</w:t>
      </w:r>
      <w:r>
        <w:rPr>
          <w:rFonts w:ascii="Arial" w:hAnsi="Arial"/>
          <w:b w:val="1"/>
          <w:bCs w:val="1"/>
          <w:outline w:val="0"/>
          <w:color w:val="000000"/>
          <w:sz w:val="34"/>
          <w:szCs w:val="34"/>
          <w:u w:color="000000"/>
          <w:shd w:val="clear" w:color="auto" w:fill="ffffff"/>
          <w:rtl w:val="1"/>
          <w:lang w:val="ar-SA" w:bidi="ar-SA"/>
          <w14:textFill>
            <w14:solidFill>
              <w14:srgbClr w14:val="000000"/>
            </w14:solidFill>
          </w14:textFill>
        </w:rPr>
        <w:t>.</w:t>
      </w:r>
    </w:p>
    <w:p>
      <w:pPr>
        <w:pStyle w:val="عادي"/>
        <w:bidi w:val="1"/>
        <w:spacing w:line="600" w:lineRule="auto"/>
        <w:ind w:left="0" w:right="0" w:firstLine="0"/>
        <w:jc w:val="both"/>
        <w:rPr>
          <w:rFonts w:ascii="Arial" w:cs="Arial" w:hAnsi="Arial" w:eastAsia="Arial"/>
          <w:b w:val="1"/>
          <w:bCs w:val="1"/>
          <w:outline w:val="0"/>
          <w:color w:val="000000"/>
          <w:sz w:val="34"/>
          <w:szCs w:val="34"/>
          <w:u w:color="000000"/>
          <w:shd w:val="clear" w:color="auto" w:fill="ffffff"/>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34"/>
          <w:szCs w:val="34"/>
          <w:u w:color="000000"/>
          <w:shd w:val="clear" w:color="auto" w:fill="ffffff"/>
          <w:rtl w:val="1"/>
          <w:lang w:val="ar-SA" w:bidi="ar-SA"/>
          <w14:textFill>
            <w14:solidFill>
              <w14:srgbClr w14:val="000000"/>
            </w14:solidFill>
          </w14:textFill>
        </w:rPr>
        <w:t>كما أهاب رئيس الجهاز، بأصحاب قطع الأراضى بالمدينة، الالتزام بتراخيص البناء الصادرة وعدم تنفيذ أى أعمال مخالفة، وأنه لن يتم التهاون فى الحفاظ على النسق المعمارى والحضارى لمدينة الشروق</w:t>
      </w:r>
      <w:r>
        <w:rPr>
          <w:rFonts w:ascii="Arial" w:hAnsi="Arial"/>
          <w:b w:val="1"/>
          <w:bCs w:val="1"/>
          <w:outline w:val="0"/>
          <w:color w:val="000000"/>
          <w:sz w:val="34"/>
          <w:szCs w:val="34"/>
          <w:u w:color="000000"/>
          <w:shd w:val="clear" w:color="auto" w:fill="ffffff"/>
          <w:rtl w:val="1"/>
          <w:lang w:val="ar-SA" w:bidi="ar-SA"/>
          <w14:textFill>
            <w14:solidFill>
              <w14:srgbClr w14:val="000000"/>
            </w14:solidFill>
          </w14:textFill>
        </w:rPr>
        <w:t>.</w:t>
      </w:r>
    </w:p>
    <w:p>
      <w:pPr>
        <w:pStyle w:val="عادي"/>
        <w:bidi w:val="1"/>
        <w:spacing w:line="600" w:lineRule="auto"/>
        <w:ind w:left="0" w:right="0" w:firstLine="0"/>
        <w:jc w:val="both"/>
        <w:rPr>
          <w:rFonts w:ascii="Arial" w:cs="Arial" w:hAnsi="Arial" w:eastAsia="Arial"/>
          <w:b w:val="1"/>
          <w:bCs w:val="1"/>
          <w:outline w:val="0"/>
          <w:color w:val="000000"/>
          <w:sz w:val="34"/>
          <w:szCs w:val="34"/>
          <w:u w:color="000000"/>
          <w:shd w:val="clear" w:color="auto" w:fill="ffffff"/>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34"/>
          <w:szCs w:val="34"/>
          <w:u w:color="000000"/>
          <w:shd w:val="clear" w:color="auto" w:fill="ffffff"/>
          <w:rtl w:val="1"/>
          <w:lang w:val="ar-SA" w:bidi="ar-SA"/>
          <w14:textFill>
            <w14:solidFill>
              <w14:srgbClr w14:val="000000"/>
            </w14:solidFill>
          </w14:textFill>
        </w:rPr>
        <w:t>وفى سياق متصل، أعلن المهندس عبدالرءوف الغيطى، عن أنه تم الانتهاء من أعمال زراعة المسطحات الخضراء بمنطقة الإسكان العائلى، وذلك فى إطار خطة الجهاز للتوسع بزراعة المناطق الخضراء لزيادة عوامل الجذب من خلال تدعيم المظاهر الجمالية بالأحياء السكنية بمدينة الشروق</w:t>
      </w:r>
      <w:r>
        <w:rPr>
          <w:rFonts w:ascii="Arial" w:hAnsi="Arial"/>
          <w:b w:val="1"/>
          <w:bCs w:val="1"/>
          <w:outline w:val="0"/>
          <w:color w:val="000000"/>
          <w:sz w:val="34"/>
          <w:szCs w:val="34"/>
          <w:u w:color="000000"/>
          <w:shd w:val="clear" w:color="auto" w:fill="ffffff"/>
          <w:rtl w:val="1"/>
          <w:lang w:val="ar-SA" w:bidi="ar-SA"/>
          <w14:textFill>
            <w14:solidFill>
              <w14:srgbClr w14:val="000000"/>
            </w14:solidFill>
          </w14:textFill>
        </w:rPr>
        <w:t>.</w:t>
      </w:r>
    </w:p>
    <w:p>
      <w:pPr>
        <w:pStyle w:val="عادي"/>
        <w:bidi w:val="1"/>
        <w:spacing w:line="600" w:lineRule="auto"/>
        <w:ind w:left="0" w:right="0" w:firstLine="0"/>
        <w:jc w:val="both"/>
        <w:rPr>
          <w:rtl w:val="1"/>
        </w:rPr>
      </w:pPr>
      <w:r>
        <w:rPr>
          <w:rFonts w:ascii="Arial Unicode MS" w:cs="Arial Unicode MS" w:hAnsi="Arial Unicode MS" w:eastAsia="Arial Unicode MS" w:hint="cs"/>
          <w:b w:val="1"/>
          <w:bCs w:val="1"/>
          <w:outline w:val="0"/>
          <w:color w:val="000000"/>
          <w:sz w:val="34"/>
          <w:szCs w:val="34"/>
          <w:u w:color="000000"/>
          <w:shd w:val="clear" w:color="auto" w:fill="ffffff"/>
          <w:rtl w:val="1"/>
          <w:lang w:val="ar-SA" w:bidi="ar-SA"/>
          <w14:textFill>
            <w14:solidFill>
              <w14:srgbClr w14:val="000000"/>
            </w14:solidFill>
          </w14:textFill>
        </w:rPr>
        <w:t xml:space="preserve">وأوضح أن الأعمال المنفذة على مساحة </w:t>
      </w:r>
      <w:r>
        <w:rPr>
          <w:rFonts w:ascii="Arial" w:hAnsi="Arial"/>
          <w:b w:val="1"/>
          <w:bCs w:val="1"/>
          <w:outline w:val="0"/>
          <w:color w:val="000000"/>
          <w:sz w:val="34"/>
          <w:szCs w:val="34"/>
          <w:u w:color="000000"/>
          <w:shd w:val="clear" w:color="auto" w:fill="ffffff"/>
          <w:rtl w:val="1"/>
          <w:lang w:val="ar-SA" w:bidi="ar-SA"/>
          <w14:textFill>
            <w14:solidFill>
              <w14:srgbClr w14:val="000000"/>
            </w14:solidFill>
          </w14:textFill>
        </w:rPr>
        <w:t xml:space="preserve">18 </w:t>
      </w:r>
      <w:r>
        <w:rPr>
          <w:rFonts w:ascii="Arial Unicode MS" w:cs="Arial Unicode MS" w:hAnsi="Arial Unicode MS" w:eastAsia="Arial Unicode MS" w:hint="cs"/>
          <w:b w:val="1"/>
          <w:bCs w:val="1"/>
          <w:outline w:val="0"/>
          <w:color w:val="000000"/>
          <w:sz w:val="34"/>
          <w:szCs w:val="34"/>
          <w:u w:color="000000"/>
          <w:shd w:val="clear" w:color="auto" w:fill="ffffff"/>
          <w:rtl w:val="1"/>
          <w:lang w:val="ar-SA" w:bidi="ar-SA"/>
          <w14:textFill>
            <w14:solidFill>
              <w14:srgbClr w14:val="000000"/>
            </w14:solidFill>
          </w14:textFill>
        </w:rPr>
        <w:t>فدان</w:t>
      </w:r>
      <w:r>
        <w:rPr>
          <w:rFonts w:ascii="Arial Unicode MS" w:cs="Arial Unicode MS" w:hAnsi="Arial Unicode MS" w:eastAsia="Arial Unicode MS" w:hint="cs"/>
          <w:b w:val="1"/>
          <w:bCs w:val="1"/>
          <w:outline w:val="0"/>
          <w:color w:val="000000"/>
          <w:sz w:val="34"/>
          <w:szCs w:val="34"/>
          <w:u w:color="000000"/>
          <w:shd w:val="clear" w:color="auto" w:fill="ffffff"/>
          <w:rtl w:val="1"/>
          <w:lang w:val="ar-SA" w:bidi="ar-SA"/>
          <w14:textFill>
            <w14:solidFill>
              <w14:srgbClr w14:val="000000"/>
            </w14:solidFill>
          </w14:textFill>
        </w:rPr>
        <w:t>ا</w:t>
      </w:r>
      <w:r>
        <w:rPr>
          <w:rFonts w:ascii="Arial Unicode MS" w:cs="Arial Unicode MS" w:hAnsi="Arial Unicode MS" w:eastAsia="Arial Unicode MS" w:hint="cs"/>
          <w:b w:val="1"/>
          <w:bCs w:val="1"/>
          <w:outline w:val="0"/>
          <w:color w:val="000000"/>
          <w:sz w:val="34"/>
          <w:szCs w:val="34"/>
          <w:u w:color="000000"/>
          <w:shd w:val="clear" w:color="auto" w:fill="ffffff"/>
          <w:rtl w:val="1"/>
          <w:lang w:val="ar-SA" w:bidi="ar-SA"/>
          <w14:textFill>
            <w14:solidFill>
              <w14:srgbClr w14:val="000000"/>
            </w14:solidFill>
          </w14:textFill>
        </w:rPr>
        <w:t>، شملت زراعة أنواع مختلفة من النخيل والأشجار،  وعدة أعمال للزراعة، وتنفيذ شبكة رى، مشيراً إلى أن صيانة تلك الأعمال ستتم من قبل الشركة المنفذة لمدة عام، بهدف المحافظة على تلك المزروعات مع تحميل الشركة أى تلفيات قد تحدث للأعمال المنفذة على حسابها</w:t>
      </w:r>
      <w:r>
        <w:rPr>
          <w:rFonts w:ascii="Arial" w:hAnsi="Arial"/>
          <w:b w:val="1"/>
          <w:bCs w:val="1"/>
          <w:outline w:val="0"/>
          <w:color w:val="000000"/>
          <w:sz w:val="34"/>
          <w:szCs w:val="34"/>
          <w:u w:color="000000"/>
          <w:shd w:val="clear" w:color="auto" w:fill="ffffff"/>
          <w:rtl w:val="1"/>
          <w:lang w:val="ar-SA" w:bidi="ar-SA"/>
          <w14:textFill>
            <w14:solidFill>
              <w14:srgbClr w14:val="000000"/>
            </w14:solidFill>
          </w14:textFill>
        </w:rPr>
        <w:t>.</w:t>
      </w:r>
      <w:r>
        <w:rPr>
          <w:rFonts w:ascii="Arial" w:cs="Arial" w:hAnsi="Arial" w:eastAsia="Arial"/>
          <w:b w:val="1"/>
          <w:bCs w:val="1"/>
          <w:outline w:val="0"/>
          <w:color w:val="000000"/>
          <w:sz w:val="34"/>
          <w:szCs w:val="34"/>
          <w:u w:color="000000"/>
          <w:shd w:val="clear" w:color="auto" w:fill="ffffff"/>
          <w:rtl w:val="1"/>
          <w:lang w:val="ar-SA" w:bidi="ar-SA"/>
          <w14:textFill>
            <w14:solidFill>
              <w14:srgbClr w14:val="000000"/>
            </w14:solidFill>
          </w14:textFill>
        </w:rPr>
      </w:r>
    </w:p>
    <w:sectPr>
      <w:headerReference w:type="default" r:id="rId5"/>
      <w:footerReference w:type="default" r:id="rId6"/>
      <w:pgSz w:w="11900" w:h="16840" w:orient="portrait"/>
      <w:pgMar w:top="540" w:right="656" w:bottom="540" w:left="630" w:header="709"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تذييل صفحة"/>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رأس والتذييل">
    <w:name w:val="الرأس والتذييل"/>
    <w:next w:val="الرأس والتذييل"/>
    <w:pPr>
      <w:keepNext w:val="0"/>
      <w:keepLines w:val="0"/>
      <w:pageBreakBefore w:val="0"/>
      <w:widowControl w:val="1"/>
      <w:shd w:val="clear" w:color="auto" w:fill="auto"/>
      <w:tabs>
        <w:tab w:val="right" w:pos="9020"/>
      </w:tabs>
      <w:suppressAutoHyphens w:val="0"/>
      <w:bidi w:val="1"/>
      <w:spacing w:before="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تذييل صفحة">
    <w:name w:val="تذييل صفحة"/>
    <w:next w:val="تذييل صفحة"/>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النص A">
    <w:name w:val="النص A"/>
    <w:next w:val="النص A"/>
    <w:pPr>
      <w:keepNext w:val="0"/>
      <w:keepLines w:val="0"/>
      <w:pageBreakBefore w:val="0"/>
      <w:widowControl w:val="1"/>
      <w:shd w:val="clear" w:color="auto" w:fill="auto"/>
      <w:suppressAutoHyphens w:val="0"/>
      <w:bidi w:val="1"/>
      <w:spacing w:before="0" w:after="0" w:line="240" w:lineRule="auto"/>
      <w:ind w:left="0" w:right="0" w:firstLine="0"/>
      <w:jc w:val="left"/>
      <w:outlineLvl w:val="9"/>
    </w:pPr>
    <w:rPr>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ar-SA" w:bidi="ar-SA"/>
      <w14:textFill>
        <w14:solidFill>
          <w14:srgbClr w14:val="000000"/>
        </w14:solidFill>
      </w14:textFill>
    </w:rPr>
  </w:style>
  <w:style w:type="paragraph" w:styleId="عادي">
    <w:name w:val="عادي"/>
    <w:next w:val="عادي"/>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Geeza Pro Bold"/>
        <a:ea typeface="Geeza Pro Bold"/>
        <a:cs typeface="Geeza Pro Bold"/>
      </a:majorFont>
      <a:minorFont>
        <a:latin typeface="Geeza Pro Regular"/>
        <a:ea typeface="Geeza Pro Regular"/>
        <a:cs typeface="Geeza Pro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